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8801D">
      <w:pPr>
        <w:jc w:val="center"/>
        <w:rPr>
          <w:rFonts w:hint="eastAsia" w:ascii="方正公文小标宋" w:hAnsi="方正公文小标宋" w:eastAsia="方正公文小标宋" w:cs="方正公文小标宋"/>
          <w:b w:val="0"/>
          <w:bCs w:val="0"/>
          <w:sz w:val="36"/>
          <w:szCs w:val="36"/>
        </w:rPr>
      </w:pPr>
      <w:r>
        <w:rPr>
          <w:rFonts w:hint="eastAsia" w:ascii="方正公文小标宋" w:hAnsi="方正公文小标宋" w:eastAsia="方正公文小标宋" w:cs="方正公文小标宋"/>
          <w:b w:val="0"/>
          <w:bCs w:val="0"/>
          <w:sz w:val="36"/>
          <w:szCs w:val="36"/>
        </w:rPr>
        <w:t>中国心理学会学校心理工作伦理守则</w:t>
      </w:r>
    </w:p>
    <w:p w14:paraId="650E8F56">
      <w:pPr>
        <w:jc w:val="center"/>
        <w:rPr>
          <w:rFonts w:hint="eastAsia" w:ascii="黑体" w:hAnsi="黑体" w:eastAsia="黑体" w:cs="黑体"/>
          <w:sz w:val="28"/>
          <w:szCs w:val="28"/>
        </w:rPr>
      </w:pPr>
      <w:r>
        <w:rPr>
          <w:rFonts w:hint="eastAsia" w:ascii="黑体" w:hAnsi="黑体" w:eastAsia="黑体" w:cs="黑体"/>
          <w:sz w:val="28"/>
          <w:szCs w:val="28"/>
        </w:rPr>
        <w:t>中国心理学会学校心理专业委员会</w:t>
      </w:r>
    </w:p>
    <w:p w14:paraId="214C40BA">
      <w:pPr>
        <w:rPr>
          <w:rFonts w:hint="eastAsia"/>
        </w:rPr>
      </w:pPr>
    </w:p>
    <w:p w14:paraId="6F76D8E0">
      <w:pP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前言</w:t>
      </w:r>
    </w:p>
    <w:p w14:paraId="2366AD45">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中国心理学会学校心理工作伦理守则》(以下简称“本守则”)由中国心理学会学校心理专业委员会根据国家相关法律法规，参照发达国家和地区学校心理工作相关伦理守则及《中国心理学会临床与咨询心理学工作伦理守则》(第二版),在广泛征集有关专业人士的意见后制定的。</w:t>
      </w:r>
    </w:p>
    <w:p w14:paraId="36759922">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制定本守则的目的是保护接受学校心理服务的学生及其他人士</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保护开展学校心理工作相关人员的权益，规范学校心理服务的行为，解决学校心理服务中的伦理问题；提高学校心理健康教育工作者(以下简称“学校心理工作者”)对工作伦理的认识，帮助其培养和监督自己的专业行为；提供用于解决有关投诉的标准。同时，本守则也是学校心理健康教育教师专业能力标准中必须遵守的专业伦理规范。</w:t>
      </w:r>
    </w:p>
    <w:p w14:paraId="372EF277">
      <w:pPr>
        <w:ind w:firstLine="600"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本守则适用于开展学校心理工作的各场所，包括中小学校</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幼儿园、高校、技工院校、医院、社区，以及面向学生开展心理服务的政府机构与咨询机构等。凡在学校心理工作场所从事学校心理服务的人员都有义务熟悉本守则，并依据本守则，尊重学生的尊严和价值，考虑学生的利益和权利，努力保护和提升学生的心理素质，促进学生健康发展。</w:t>
      </w:r>
    </w:p>
    <w:p w14:paraId="74F2CC57">
      <w:pPr>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总则</w:t>
      </w:r>
    </w:p>
    <w:p w14:paraId="732A9863">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善行</w:t>
      </w:r>
      <w:r>
        <w:rPr>
          <w:rFonts w:hint="eastAsia" w:ascii="方正仿宋_GB2312" w:hAnsi="方正仿宋_GB2312" w:eastAsia="方正仿宋_GB2312" w:cs="方正仿宋_GB2312"/>
          <w:sz w:val="30"/>
          <w:szCs w:val="30"/>
        </w:rPr>
        <w:t>：学校心理工作者的工作目的是让接受学校心理服务的学生及其他人士从所提供的专业服务中获益。学校心理工作者应保障学校心理服务人群的权利，努力使其得到适当的服务并避免伤害。</w:t>
      </w:r>
    </w:p>
    <w:p w14:paraId="41CF395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责任</w:t>
      </w:r>
      <w:r>
        <w:rPr>
          <w:rFonts w:hint="eastAsia" w:ascii="方正仿宋_GB2312" w:hAnsi="方正仿宋_GB2312" w:eastAsia="方正仿宋_GB2312" w:cs="方正仿宋_GB2312"/>
          <w:sz w:val="30"/>
          <w:szCs w:val="30"/>
        </w:rPr>
        <w:t>：学校心理工作者应保持其服务工作的专业水准，认清自己的专业、伦理及法律责任，维护专业信誉，并承担相应的社会责任。</w:t>
      </w:r>
    </w:p>
    <w:p w14:paraId="6B099B0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诚信</w:t>
      </w:r>
      <w:r>
        <w:rPr>
          <w:rFonts w:hint="eastAsia" w:ascii="方正仿宋_GB2312" w:hAnsi="方正仿宋_GB2312" w:eastAsia="方正仿宋_GB2312" w:cs="方正仿宋_GB2312"/>
          <w:sz w:val="30"/>
          <w:szCs w:val="30"/>
        </w:rPr>
        <w:t>：学校心理工作者在工作中应做到诚实守信，在辅导实践</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研究及发表、教学工作以及各类媒体的宣传推广中保持真实性。</w:t>
      </w:r>
    </w:p>
    <w:p w14:paraId="74317EFC">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公正</w:t>
      </w:r>
      <w:r>
        <w:rPr>
          <w:rFonts w:hint="eastAsia" w:ascii="方正仿宋_GB2312" w:hAnsi="方正仿宋_GB2312" w:eastAsia="方正仿宋_GB2312" w:cs="方正仿宋_GB2312"/>
          <w:sz w:val="30"/>
          <w:szCs w:val="30"/>
        </w:rPr>
        <w:t>：学校心理工作者应公平、公正地对待专业相关的工作及人员，采取谨慎的态度防止自己潜在的偏见、能力局限、技术限制等导致的不适当行为。</w:t>
      </w:r>
    </w:p>
    <w:p w14:paraId="7D032156">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尊重</w:t>
      </w:r>
      <w:r>
        <w:rPr>
          <w:rFonts w:hint="eastAsia" w:ascii="方正仿宋_GB2312" w:hAnsi="方正仿宋_GB2312" w:eastAsia="方正仿宋_GB2312" w:cs="方正仿宋_GB2312"/>
          <w:sz w:val="30"/>
          <w:szCs w:val="30"/>
        </w:rPr>
        <w:t>：学校心理工作者应尊重接受学校心理服务人员，尊重其隐私权、保密性和自我决定的权利。</w:t>
      </w:r>
    </w:p>
    <w:p w14:paraId="03195CD2">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知情同意</w:t>
      </w:r>
    </w:p>
    <w:p w14:paraId="0ED1F87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尊重学生及其监护人对所提供的学校心理健康服务的知情同意。接受学校心理服务者有权充分了解为其提供心理服务人员的专业资质、工作经验及受训背景，所提供心理服务的目标和程序，保密制度及保密例外，谁将收到关于评估或干预结果的信息，以及所提供的心理服务的可能后果等。</w:t>
      </w:r>
    </w:p>
    <w:p w14:paraId="25DE3F2A">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知情同意是一个持续的过程，应在适当的时候重新讨论</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例如，当先前商定的目标和服务发生重大变化时，或必须与他人共享敏感信息时。</w:t>
      </w:r>
    </w:p>
    <w:p w14:paraId="1E8E71DD">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1.3</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对知情同意的解释需要考虑语言、文化差异、认知能力</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发育水平、年龄和其他相关因素。</w:t>
      </w:r>
    </w:p>
    <w:p w14:paraId="4C25C97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1.4</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为了保护学生利益，以下情况可以在未得到家长知情同意下开展。(1)允许在没有家长知情同意的情况下向学生开展心理健康教育活动、心理健康教育课程。(2)学校心理工作者在查看学生的学习记录、心理档案时，不需要家长的同意。(3)在紧急情况下，或有理由认为学生有自我伤害风险，或可能对他人构成危险</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或处于被伤害、剥削或虐待的危险中时，允许学校和学生心理工作者在未通知家长或取得家长同意情况下提供心理援助。(4)当学生因为一般心理问题寻求心理帮助时，在没有通知家长或取得家长同意的情况下，学校心理工作者可以提供心理帮助。</w:t>
      </w:r>
    </w:p>
    <w:p w14:paraId="7E731A62">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1.5</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在以下情况下，学校心理工作者在开展服务时，需要征得学生家长知情同意。(1)如果学校心理工作者发现学生存在的心理问题超出自己能力范围需要转介时，需要获得家长的同意</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(2)当学校或学校心理工作者为未成年学生开展心理健康测评时</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必须通知家长，家长有权利决定是否让他们的孩子参加测评。</w:t>
      </w:r>
    </w:p>
    <w:p w14:paraId="780794F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学校心理工作者鼓励学生自愿参与学校的心理服务。然而，如果服务被认为对学生有直接好处或从法律上来说是必须的</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在学校管理部门授权的情况下，绕开学生同意的服务是允许的。</w:t>
      </w:r>
    </w:p>
    <w:p w14:paraId="31DD0C5C">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专业关系</w:t>
      </w:r>
    </w:p>
    <w:p w14:paraId="1EEB46D3">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学校心理工作者在工作时不能带有个人偏见，不得因学生社会地位、经济地位、身心状况、年龄、性别、性取向、宗教或民族等因素歧视对方。</w:t>
      </w:r>
    </w:p>
    <w:p w14:paraId="07AD4972">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学校心理工作者努力确保所有学生都有平等的机会参与并受益于学校的心理服务项目。</w:t>
      </w:r>
    </w:p>
    <w:p w14:paraId="0CF2344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学校心理工作者应尊重所工作地区的文化，对文化差异敏感</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能以合适当地文化的方式提供心理服务。</w:t>
      </w:r>
    </w:p>
    <w:p w14:paraId="0B799C01">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学校心理工作者要最大限度地保障学生、教师、同事等群体的利益，当各方利益发生冲突时，应首先考虑学生的利益</w:t>
      </w:r>
      <w:r>
        <w:rPr>
          <w:rFonts w:hint="eastAsia" w:ascii="方正仿宋_GB2312" w:hAnsi="方正仿宋_GB2312" w:eastAsia="方正仿宋_GB2312" w:cs="方正仿宋_GB2312"/>
          <w:sz w:val="30"/>
          <w:szCs w:val="30"/>
          <w:lang w:eastAsia="zh-CN"/>
        </w:rPr>
        <w:t>。</w:t>
      </w:r>
    </w:p>
    <w:p w14:paraId="793BDAAA">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学校心理工作者应鼓励和提倡家长参与学生心理服务方案的制定和实施，将学校干预和家庭干预联系起来，协助家长获得帮助子女所需的技能，告知家长校内外可提供的心理支持资源等</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学校心理工作者在做家庭工作时</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要熟悉学生的家庭关系</w:t>
      </w:r>
      <w:r>
        <w:rPr>
          <w:rFonts w:hint="eastAsia" w:ascii="方正仿宋_GB2312" w:hAnsi="方正仿宋_GB2312" w:eastAsia="方正仿宋_GB2312" w:cs="方正仿宋_GB2312"/>
          <w:sz w:val="30"/>
          <w:szCs w:val="30"/>
          <w:lang w:eastAsia="zh-CN"/>
        </w:rPr>
        <w:t>。</w:t>
      </w:r>
    </w:p>
    <w:p w14:paraId="2F9D4EBD">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学校心理工作者不能将自己与学生、家长的关系用于个人目的。严格禁止与学生发生性关系及其它亲密关系，不得与当前开展心理服务的学生父母、兄弟姐妹或其他近亲发生性关系及其它亲密关系。</w:t>
      </w:r>
    </w:p>
    <w:p w14:paraId="530A5DC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2.7</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学校心理工作者应与学生、家长，其他教职工建立良好关系</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禁止学校心理工作者对学生、家长，其他教职工使用贬低或损毁性的语言。</w:t>
      </w:r>
    </w:p>
    <w:p w14:paraId="279FF4A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2.8</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学校心理工作者应与团委、妇女儿童联合会、未成年辅导站、社区等相关机构建立良好合作工作关系。</w:t>
      </w:r>
    </w:p>
    <w:p w14:paraId="761BD62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2.9</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学校心理工作者在学校开展心理服务时，不得收取任何报酬</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不得为工作所在学校师生提供学校外的有偿心理服务；学校心理工作者一般应该在校内为学生提供心理服务，不得在工作时间从事有偿的咨询工作。</w:t>
      </w:r>
    </w:p>
    <w:p w14:paraId="1F9291A5">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3</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隐私和保密</w:t>
      </w:r>
    </w:p>
    <w:p w14:paraId="234C838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在开展心理服务的一开始就告知服务对象保密的原则与保密例外规定。如果学生急需援助，允许推迟讨论保密问题，直到危机解除。学校心理工作者应认识到，在开展心理服务的过程中持续讨论保密问题是必要的，以确保学生理解和同意敏感信息的处理。</w:t>
      </w:r>
    </w:p>
    <w:p w14:paraId="1273502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3.2</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未经未成年学生的父母、法定监护人或成年学生的同意</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信息不得透露给第三方。以下情况为保密原则的例外：(1)学生有伤害自身或他人的严重危险；(2)不具备完全民事行为能力的未成年学生受到性侵犯或虐待；(3)发现学生有传染性疾病；</w:t>
      </w:r>
    </w:p>
    <w:p w14:paraId="15F331EC">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(4)法律规定需要披露的其他情况。在上述保密例外的使用时，学校心理工作者应将信息披露范围限制在最低必要程度。</w:t>
      </w:r>
    </w:p>
    <w:p w14:paraId="539D2F7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学校心理工作者不得泄露咨询、教学和研究中获得的学生个人信息。学生的记录要放在安全的地方进行保存。</w:t>
      </w:r>
    </w:p>
    <w:p w14:paraId="5D476D1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尽量减少对学生隐私的侵犯。学生的个人情况只可在为了更好帮助学生的目的下进行讨论，只可与学生有明确关系的人(如，家长、班主任、辅导员等)进行讨论。在演讲或发表论文中使用到案例时，应保证所涉及到的学生个人信息得到充分的保护。</w:t>
      </w:r>
    </w:p>
    <w:p w14:paraId="00D63836">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3.5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学校心理工作者不允许在没有学生及未成年学生家长允许的情况下，与他人共享学生心理服务相关数据。</w:t>
      </w:r>
    </w:p>
    <w:p w14:paraId="00695679">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专业胜任力</w:t>
      </w:r>
    </w:p>
    <w:p w14:paraId="2F5A12F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4.1</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学校心理工作者应在自己能力范围内，运用专业知识和技能提供心理服务，协助学生解决心理问题，提升心理健康水平</w:t>
      </w:r>
      <w:r>
        <w:rPr>
          <w:rFonts w:hint="eastAsia" w:ascii="方正仿宋_GB2312" w:hAnsi="方正仿宋_GB2312" w:eastAsia="方正仿宋_GB2312" w:cs="方正仿宋_GB2312"/>
          <w:sz w:val="30"/>
          <w:szCs w:val="30"/>
          <w:lang w:eastAsia="zh-CN"/>
        </w:rPr>
        <w:t>。</w:t>
      </w:r>
    </w:p>
    <w:p w14:paraId="33F345AC">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学校心理工作者必须明确知道自己能力的局限性，要在自己专业能力、资格范围内提供心理服务。如所提供的服务超出个人能力范围，学校心理工作者应向学生解释自己的局限性</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并向其他专业人士或督导求助。</w:t>
      </w:r>
    </w:p>
    <w:p w14:paraId="7CD17C9A">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4.3</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学校心理工作者应认识到专业发展的必要性，关注研究的最新进展，积极参加继续教育活动，以及有利于学生的专业实践</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不断促进自身职业发展和个人成长。</w:t>
      </w:r>
    </w:p>
    <w:p w14:paraId="244FD54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4.4</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学校心理工作者应在工作环境中，积极寻求必要的资源和支持，以确保专业服务和个人健康。当个人问题可能危及服务专业性时，应及时寻求咨询或其他帮助。</w:t>
      </w:r>
    </w:p>
    <w:p w14:paraId="0263B8E1">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4.5</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学校心理工作者使用的心理健康教育方法、心理咨询技巧和其他直接或间接的服务方法，要是科学的、可靠的。</w:t>
      </w:r>
    </w:p>
    <w:p w14:paraId="0DF7899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4.6</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学校心理工作者不得贬低其他专业人员，不得以虚假</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误导、隐瞒的方式宣传自己或所在学校、单位、机构。</w:t>
      </w:r>
    </w:p>
    <w:p w14:paraId="13DB448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4.7</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当学生的心理问题超出学校心理工作者能力范围时，在征得学生及其家长同意后，可以将学生进行转介。转介时，学校心理工作者要对被转介的咨询师或医生的专业能力有所了解</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在学生咨询或治疗期间，密切关注学生心理状况。</w:t>
      </w:r>
    </w:p>
    <w:p w14:paraId="696C49D3">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5</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心理测量与评估</w:t>
      </w:r>
    </w:p>
    <w:p w14:paraId="56D6B142">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5.1</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学校心理工作者要确保心理测量与评估的目的在于帮助学生成长。心理测评时要考虑服务对象的心理发展阶段、个人特征和文化背景，恰当使用测量和评估工具。</w:t>
      </w:r>
    </w:p>
    <w:p w14:paraId="75876950">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学校心理工作者要按照量表编制者的指导原则实施测量以保证结果的效度。如果对量表进行修订，或量表的测量效度受到质疑，测量报告中一定要有所体现，并做出相应的合理解释。</w:t>
      </w:r>
    </w:p>
    <w:p w14:paraId="430A884D">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根据测量的常模或其他已经建立起来的标准对测量结果进行解释，同时要对信度与效度进行说明。如果使用常模，学校心理工作者应选择具有代表性、时效性强且适合被评估者的常模。如果使用其他国家编制的心理测量工具，应确保已建立中国常模，并完成相应的信度与效度研究。</w:t>
      </w:r>
    </w:p>
    <w:p w14:paraId="3F22A4F0">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学校心理工作者对所使用的测量工具负责，并有充分的使用理由。严格禁止对测量资料的错误解释和使用。</w:t>
      </w:r>
    </w:p>
    <w:p w14:paraId="03E1854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学校心理工作者应对所实施的测验内容、施测、计分、解释、应用等有适当的专业训练。未接受专业训练或资质不足的学校心理工作者不得使用心理测量。</w:t>
      </w:r>
    </w:p>
    <w:p w14:paraId="17327F34">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当使用计算机(包括电脑、平板、虚拟现实技术等)辅助开展心理测量或评估时，学校心理工作者要保证测试的安全性</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同时保证所使用的测量软件或测量程序符合专业标准。</w:t>
      </w:r>
    </w:p>
    <w:p w14:paraId="25B3FB7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5.7</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学校心理工作者在解释测验结果时应力求客观、正确及完整</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对学生开展心理评估时，要综合不同来源、不同类型的信息</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单靠心理测量结果无法对学生心理状况进行明确评估。</w:t>
      </w:r>
    </w:p>
    <w:p w14:paraId="667E8340">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5.8</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学校心理工作者应尊重学生查看自己、或家长查看未成年孩子的心理测量问卷内容和结果的权利，但不能复制结果或拍照</w:t>
      </w:r>
      <w:r>
        <w:rPr>
          <w:rFonts w:hint="eastAsia" w:ascii="方正仿宋_GB2312" w:hAnsi="方正仿宋_GB2312" w:eastAsia="方正仿宋_GB2312" w:cs="方正仿宋_GB2312"/>
          <w:sz w:val="30"/>
          <w:szCs w:val="30"/>
          <w:lang w:eastAsia="zh-CN"/>
        </w:rPr>
        <w:t>。</w:t>
      </w:r>
    </w:p>
    <w:p w14:paraId="19C24A94">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5.9</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学校心理工作者尊重心理量表作者的知识版权。未经作者许可，学校心理工作者不得复制受版权保护的测试手册、量表内容等。</w:t>
      </w:r>
    </w:p>
    <w:p w14:paraId="5B99CF00">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5.10</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学校心理工作者在使用人工智能技术对学生进行心理测量与评估时，应选用经教育部门认可且通过伦理审查的评估工具。</w:t>
      </w:r>
    </w:p>
    <w:p w14:paraId="1D350763">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学生心理服务记录</w:t>
      </w:r>
    </w:p>
    <w:p w14:paraId="7485374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学生心理服务记录包括：个体辅导纪录、团体辅导纪录</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心理测量结果、评估性访谈记录、家长访谈记录、转介记录，及其他学生心理服务相关文档与记录。</w:t>
      </w:r>
    </w:p>
    <w:p w14:paraId="3A893545">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6.2</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学校心理工作者要确保学生了解在为其提供学校心理服务时，相关情况会被记录，以及了解这些记录的存储和使用情况</w:t>
      </w:r>
      <w:r>
        <w:rPr>
          <w:rFonts w:hint="eastAsia" w:ascii="方正仿宋_GB2312" w:hAnsi="方正仿宋_GB2312" w:eastAsia="方正仿宋_GB2312" w:cs="方正仿宋_GB2312"/>
          <w:sz w:val="30"/>
          <w:szCs w:val="30"/>
          <w:lang w:eastAsia="zh-CN"/>
        </w:rPr>
        <w:t>。</w:t>
      </w:r>
    </w:p>
    <w:p w14:paraId="638A813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6.3</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保障学生心理服务记录的隐私，学生心理服务记录不得随意公开，即使征得学生本人或家长同意，亦不应透露能辨识个人身份的相关信息。学生本人或家长查阅学生心理服务纪录时，应遵守最少量、必要性的披露原则。</w:t>
      </w:r>
    </w:p>
    <w:p w14:paraId="22E116B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6.4</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学校心理工作者要确保只有在保密例外的情况下，其他人员才能在未经学生监护人或成年学生许可下查阅学生的心理服务记录。</w:t>
      </w:r>
    </w:p>
    <w:p w14:paraId="43892BD4">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6.5</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学校心理工作者要保护学生心理服务记录不会被泄露或修改，并采取合理措施确保学生电子心理服务记录不会因为设备故障而丢失。</w:t>
      </w:r>
    </w:p>
    <w:p w14:paraId="6B905D51">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应尊重学生是否公开其心理档案、心理咨询记录等个人信息的权利，要得到学生本人同意才可将其心理咨询记录等给家长或其他专业人员查看。同时明确认识到隐私权在内容和范围上受国家法律和专业伦理规范的保护和约束</w:t>
      </w:r>
      <w:r>
        <w:rPr>
          <w:rFonts w:hint="eastAsia" w:ascii="方正仿宋_GB2312" w:hAnsi="方正仿宋_GB2312" w:eastAsia="方正仿宋_GB2312" w:cs="方正仿宋_GB2312"/>
          <w:sz w:val="30"/>
          <w:szCs w:val="30"/>
          <w:lang w:eastAsia="zh-CN"/>
        </w:rPr>
        <w:t>。</w:t>
      </w:r>
    </w:p>
    <w:p w14:paraId="5FF3935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6.7</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当学生转学或升学时，其心理服务记录在征得学生本人及其监护人同意后，可移交至新的接收单位。若学生本人或其监护人不同意移交，学校心理工作者应进行脱敏处理后存档。</w:t>
      </w:r>
    </w:p>
    <w:p w14:paraId="02828333">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7</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教学与培训</w:t>
      </w:r>
    </w:p>
    <w:p w14:paraId="764992D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7.1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学校心理工作者在指导实习生开展学校心理健康教育实习时，对其负有专业指导责任，要根据受指导学生的专业表现进行客观评价。</w:t>
      </w:r>
    </w:p>
    <w:p w14:paraId="12A9F5B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7.2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学校心理工作者在对经验不足的从业者或实习生进行培养时，要确保所有传授的信息是准确、适时和恰当的。</w:t>
      </w:r>
    </w:p>
    <w:p w14:paraId="0D72961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7.3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从事教学与培训的学校心理工作者应熟练掌握专业伦理规范，促进培养对象对伦理守则的认识和实践。</w:t>
      </w:r>
    </w:p>
    <w:p w14:paraId="03CD73C3">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7.4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从事教学与培训的学校心理工作者要为培养对象设置针对性的课程，提供尽可能广泛的实践机会，确保教学和培训能够提供适当的知识和实践训练，以达到教学或培训目标。</w:t>
      </w:r>
    </w:p>
    <w:p w14:paraId="2EB62A1A">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7.5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提倡学校心理工作者为学校心理健康教育方向学生及新手学校心理工作者提供最佳的工作条件和持续的职业发展机会</w:t>
      </w:r>
      <w:r>
        <w:rPr>
          <w:rFonts w:hint="eastAsia" w:ascii="方正仿宋_GB2312" w:hAnsi="方正仿宋_GB2312" w:eastAsia="方正仿宋_GB2312" w:cs="方正仿宋_GB2312"/>
          <w:sz w:val="30"/>
          <w:szCs w:val="30"/>
          <w:lang w:eastAsia="zh-CN"/>
        </w:rPr>
        <w:t>。</w:t>
      </w:r>
    </w:p>
    <w:p w14:paraId="0E21A64E">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8</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研究与发表</w:t>
      </w:r>
    </w:p>
    <w:p w14:paraId="7C669916">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8.1</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学校心理工作者在研究中不能有文化、性别、社会阶层等方面的偏见。</w:t>
      </w:r>
    </w:p>
    <w:p w14:paraId="2C461A1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学校心理工作者若以未成年人为研究对象，必须先告知其家长。学校心理工作者尊重家长不允许孩子参加研究或随时退出研究的权利。</w:t>
      </w:r>
    </w:p>
    <w:p w14:paraId="670304B2">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学校心理工作者应将自己研究的性质与目的向涉及的家长或学生做出充分解释。学校心理工作者应保证学生参加研究不会给他们带来可预见的心理或身体上的伤害。</w:t>
      </w:r>
    </w:p>
    <w:p w14:paraId="53B7DB9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学校心理工作者要尊重科学研究准则和文化传统，禁止在解释研究进展、报告研究结果时使用带有偏见性的观点和语言</w:t>
      </w:r>
      <w:r>
        <w:rPr>
          <w:rFonts w:hint="eastAsia" w:ascii="方正仿宋_GB2312" w:hAnsi="方正仿宋_GB2312" w:eastAsia="方正仿宋_GB2312" w:cs="方正仿宋_GB2312"/>
          <w:sz w:val="30"/>
          <w:szCs w:val="30"/>
          <w:lang w:eastAsia="zh-CN"/>
        </w:rPr>
        <w:t>。</w:t>
      </w:r>
    </w:p>
    <w:p w14:paraId="0560D95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学校心理工作者要确保研究数据、研究结果的真实可靠</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不得伪造或篡改研究数据或结果。</w:t>
      </w:r>
    </w:p>
    <w:p w14:paraId="1A28E302">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学校心理工作者在开展研究之前，要得到学校相关部门的伦理审查和批准。</w:t>
      </w:r>
    </w:p>
    <w:p w14:paraId="0F588144">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8.7</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学校心理工作者尊重原创性，不抄袭、不剽窃他人的数据或研究成果。在发表论文或出版著作中引用其他研究者的成果时，应注明原作者和资料来源。</w:t>
      </w:r>
    </w:p>
    <w:p w14:paraId="513FDFFE">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8.8</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学校心理工作者要准确反映研究的贡献者，发表论文或研究成果时，应根据研究贡献大小确定作者顺序。对所发表的论文或研究成果有特殊贡献者，应以适当方式给予明确说明。</w:t>
      </w:r>
    </w:p>
    <w:p w14:paraId="7144271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8.9</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参与审稿、评审的学校心理工作者尊重作者的隐私权和所有权，应将评审材料的使用限制在专业评审活动中。审查材料的学校心理工作者不应透露作者的身份，也不应在未经作者允许的情况下复制或传播相关评审材料。</w:t>
      </w:r>
    </w:p>
    <w:p w14:paraId="0A54BAE4">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9</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社会责任</w:t>
      </w:r>
    </w:p>
    <w:p w14:paraId="12C4CBE9">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9.1</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学校心理工作者应加强家校沟通，促进家庭和学校共同努力，为学生心理健康提供良好氛围。</w:t>
      </w:r>
    </w:p>
    <w:p w14:paraId="1252C2F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9.2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学校心理工作者要利用专业知识，促进学校、家庭和社区为儿童和青少年提供安全和健康的环境，积极为学校和社区心理服务体系改革献言献策。</w:t>
      </w:r>
    </w:p>
    <w:p w14:paraId="3E784C8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9.3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学校心理工作者应通过积极参与科研活动或传播科研成果来丰富学校心理学学科知识，不断提升对学生、家庭和学校的服务质量。</w:t>
      </w:r>
    </w:p>
    <w:p w14:paraId="4210295D">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9.4</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学校心理工作者有义务维持公众对学校心理工作的信任</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丰富学校心理学相关研究和知识。</w:t>
      </w:r>
    </w:p>
    <w:p w14:paraId="51270FA8">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9.5</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学校心理工作者通过自我监督和同行监督来维护公众信任。学校心理工作者有责任监督其他学校心理工作者的行为，以确保其符合伦理规范。</w:t>
      </w:r>
    </w:p>
    <w:p w14:paraId="1051EBA9">
      <w:pPr>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10</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b/>
          <w:bCs/>
          <w:sz w:val="30"/>
          <w:szCs w:val="30"/>
        </w:rPr>
        <w:t>伦理问题的解决</w:t>
      </w:r>
    </w:p>
    <w:p w14:paraId="74D5235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10.1</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学校心理工作者要熟知本伦理守则，并将其运用于实践中，如遇到困难，应向有经验的学校心理工作者请教，或求助于中国心理学会学校心理专业委员会等相关机构。</w:t>
      </w:r>
    </w:p>
    <w:p w14:paraId="1A836C4B">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10.2</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学校心理工作者如果发现同行违背伦理守则，应予以提醒。如果不可行，要向中国心理学会学校心理专业委员会报告</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必要时还可提起诉讼，通过法律途径予以解决。</w:t>
      </w:r>
    </w:p>
    <w:p w14:paraId="0E7359C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10.3</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当伦理要求与法律规定相冲突时，学校心理工作者应积极寻求解决方案，若二者不可兼顾，则应遵守法律。</w:t>
      </w:r>
    </w:p>
    <w:p w14:paraId="36D9E9B4">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10.4</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学校心理工作者有责任配合相关部门和中国心理学会学校心理专业委员会调查可能违反伦理规范的行为。</w:t>
      </w:r>
    </w:p>
    <w:p w14:paraId="40C15C9F">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10.5</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伦理投诉案件的处理必须以事实为根据，以伦理守则相关条文为依据。</w:t>
      </w:r>
    </w:p>
    <w:p w14:paraId="23058997">
      <w:pPr>
        <w:ind w:firstLine="602" w:firstLineChars="20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10.6</w:t>
      </w:r>
      <w:r>
        <w:rPr>
          <w:rFonts w:hint="eastAsia" w:ascii="方正仿宋_GB2312" w:hAnsi="方正仿宋_GB2312" w:eastAsia="方正仿宋_GB2312" w:cs="方正仿宋_GB2312"/>
          <w:b/>
          <w:bCs/>
          <w:sz w:val="30"/>
          <w:szCs w:val="30"/>
          <w:lang w:val="en-US" w:eastAsia="zh-CN"/>
        </w:rPr>
        <w:t xml:space="preserve"> </w:t>
      </w:r>
      <w:r>
        <w:rPr>
          <w:rFonts w:hint="eastAsia" w:ascii="方正仿宋_GB2312" w:hAnsi="方正仿宋_GB2312" w:eastAsia="方正仿宋_GB2312" w:cs="方正仿宋_GB2312"/>
          <w:sz w:val="30"/>
          <w:szCs w:val="30"/>
        </w:rPr>
        <w:t>反对以不公正态度或报复方式提出有关伦理问题的投诉</w:t>
      </w:r>
      <w:r>
        <w:rPr>
          <w:rFonts w:hint="eastAsia" w:ascii="方正仿宋_GB2312" w:hAnsi="方正仿宋_GB2312" w:eastAsia="方正仿宋_GB2312" w:cs="方正仿宋_GB2312"/>
          <w:sz w:val="30"/>
          <w:szCs w:val="30"/>
          <w:lang w:eastAsia="zh-CN"/>
        </w:rPr>
        <w:t>。</w:t>
      </w:r>
    </w:p>
    <w:p w14:paraId="6CEE24E1">
      <w:pPr>
        <w:rPr>
          <w:rFonts w:hint="eastAsia" w:ascii="方正仿宋_GB2312" w:hAnsi="方正仿宋_GB2312" w:eastAsia="方正仿宋_GB2312" w:cs="方正仿宋_GB2312"/>
          <w:sz w:val="30"/>
          <w:szCs w:val="30"/>
        </w:rPr>
      </w:pPr>
    </w:p>
    <w:p w14:paraId="38BB4CA9">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2"/>
          <w:szCs w:val="32"/>
        </w:rPr>
        <w:t>附：</w:t>
      </w:r>
      <w:r>
        <w:rPr>
          <w:rFonts w:hint="eastAsia" w:ascii="方正仿宋_GB2312" w:hAnsi="方正仿宋_GB2312" w:eastAsia="方正仿宋_GB2312" w:cs="方正仿宋_GB2312"/>
          <w:sz w:val="30"/>
          <w:szCs w:val="30"/>
        </w:rPr>
        <w:t>《本守则》包含的专业名词定义</w:t>
      </w:r>
    </w:p>
    <w:p w14:paraId="3DA4AACA">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学校心理工作</w:t>
      </w:r>
      <w:r>
        <w:rPr>
          <w:rFonts w:hint="eastAsia" w:ascii="方正仿宋_GB2312" w:hAnsi="方正仿宋_GB2312" w:eastAsia="方正仿宋_GB2312" w:cs="方正仿宋_GB2312"/>
          <w:sz w:val="30"/>
          <w:szCs w:val="30"/>
        </w:rPr>
        <w:t>(School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Mental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Health</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Services):心理学与学校教育实践相结合的结果。主要为学生、家长、教育者以及学校教育过程提供心理学知识和实践指导，预防心理危机事件发生</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解决学生发展中的心理困惑，促进学生心理素质提升。</w:t>
      </w:r>
    </w:p>
    <w:p w14:paraId="4740E809">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学生</w:t>
      </w:r>
      <w:r>
        <w:rPr>
          <w:rFonts w:hint="eastAsia" w:ascii="方正仿宋_GB2312" w:hAnsi="方正仿宋_GB2312" w:eastAsia="方正仿宋_GB2312" w:cs="方正仿宋_GB2312"/>
          <w:sz w:val="30"/>
          <w:szCs w:val="30"/>
        </w:rPr>
        <w:t>(Student):在教育环境中的儿童、青少年或成年人。</w:t>
      </w:r>
    </w:p>
    <w:p w14:paraId="1DD574C6">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家长</w:t>
      </w:r>
      <w:r>
        <w:rPr>
          <w:rFonts w:hint="eastAsia" w:ascii="方正仿宋_GB2312" w:hAnsi="方正仿宋_GB2312" w:eastAsia="方正仿宋_GB2312" w:cs="方正仿宋_GB2312"/>
          <w:sz w:val="30"/>
          <w:szCs w:val="30"/>
        </w:rPr>
        <w:t>(Parent):包括亲生或收养父母；或可以代替生父母或养父母行为，并可以合法负责孩子安全与健康的个人(如，祖父母</w:t>
      </w:r>
      <w:r>
        <w:rPr>
          <w:rFonts w:hint="eastAsia" w:ascii="方正仿宋_GB2312" w:hAnsi="方正仿宋_GB2312" w:eastAsia="方正仿宋_GB2312" w:cs="方正仿宋_GB2312"/>
          <w:sz w:val="30"/>
          <w:szCs w:val="30"/>
          <w:lang w:eastAsia="zh-CN"/>
        </w:rPr>
        <w:t>，</w:t>
      </w:r>
      <w:r>
        <w:rPr>
          <w:rFonts w:hint="eastAsia" w:ascii="方正仿宋_GB2312" w:hAnsi="方正仿宋_GB2312" w:eastAsia="方正仿宋_GB2312" w:cs="方正仿宋_GB2312"/>
          <w:sz w:val="30"/>
          <w:szCs w:val="30"/>
        </w:rPr>
        <w:t>外祖父母，继父继母，或其他亲戚)。</w:t>
      </w:r>
    </w:p>
    <w:p w14:paraId="230F96BB">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学校心理工作者</w:t>
      </w:r>
      <w:r>
        <w:rPr>
          <w:rFonts w:hint="eastAsia" w:ascii="方正仿宋_GB2312" w:hAnsi="方正仿宋_GB2312" w:eastAsia="方正仿宋_GB2312" w:cs="方正仿宋_GB2312"/>
          <w:sz w:val="30"/>
          <w:szCs w:val="30"/>
        </w:rPr>
        <w:t>(School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Mental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Health</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Professional):指在学校情境中开展心理健康服务的专业人群，包括学校的专兼职心理教师，以及在医院、社区、政府机构、咨询机构等开展学校心理健康教育的人群。</w:t>
      </w:r>
    </w:p>
    <w:p w14:paraId="572B7D94">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隐私</w:t>
      </w:r>
      <w:r>
        <w:rPr>
          <w:rFonts w:hint="eastAsia" w:ascii="方正仿宋_GB2312" w:hAnsi="方正仿宋_GB2312" w:eastAsia="方正仿宋_GB2312" w:cs="方正仿宋_GB2312"/>
          <w:sz w:val="30"/>
          <w:szCs w:val="30"/>
        </w:rPr>
        <w:t>(Privacy):学生有权控制其个人想法、感受、经历以及相关信息在何时、以何种方式、向谁透露。同时，它也要求学校心理工作者在法律和伦理规范的框架内，对学生的这些信息负有严格的保密责任。</w:t>
      </w:r>
    </w:p>
    <w:p w14:paraId="554C1C83">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剥削</w:t>
      </w:r>
      <w:r>
        <w:rPr>
          <w:rFonts w:hint="eastAsia" w:ascii="方正仿宋_GB2312" w:hAnsi="方正仿宋_GB2312" w:eastAsia="方正仿宋_GB2312" w:cs="方正仿宋_GB2312"/>
          <w:sz w:val="30"/>
          <w:szCs w:val="30"/>
        </w:rPr>
        <w:t>(Exploitation):个人或团体违背他人意愿或在其不知情时，无偿占有其劳动成果，或不当利用其所拥有的物质、经济和心理资源，谋取利益或得到心理满足。</w:t>
      </w:r>
    </w:p>
    <w:p w14:paraId="4B671970">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利益</w:t>
      </w:r>
      <w:r>
        <w:rPr>
          <w:rFonts w:hint="eastAsia" w:ascii="方正仿宋_GB2312" w:hAnsi="方正仿宋_GB2312" w:eastAsia="方正仿宋_GB2312" w:cs="方正仿宋_GB2312"/>
          <w:sz w:val="30"/>
          <w:szCs w:val="30"/>
        </w:rPr>
        <w:t>(Interest):个人或团体的福祉、权益和健康发展。</w:t>
      </w:r>
    </w:p>
    <w:p w14:paraId="5F10ED14">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亲密关系</w:t>
      </w:r>
      <w:r>
        <w:rPr>
          <w:rFonts w:hint="eastAsia" w:ascii="方正仿宋_GB2312" w:hAnsi="方正仿宋_GB2312" w:eastAsia="方正仿宋_GB2312" w:cs="方正仿宋_GB2312"/>
          <w:sz w:val="30"/>
          <w:szCs w:val="30"/>
        </w:rPr>
        <w:t>(Romantic</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Relationship):人与人之间所产生的紧密情感联系，如恋人、同居和婚姻关系。</w:t>
      </w:r>
    </w:p>
    <w:p w14:paraId="7A59B06E">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家校沟通</w:t>
      </w:r>
      <w:r>
        <w:rPr>
          <w:rFonts w:hint="eastAsia" w:ascii="方正仿宋_GB2312" w:hAnsi="方正仿宋_GB2312" w:eastAsia="方正仿宋_GB2312" w:cs="方正仿宋_GB2312"/>
          <w:sz w:val="30"/>
          <w:szCs w:val="30"/>
        </w:rPr>
        <w:t>(Parent-School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Communication):学校心理工作者与学生家庭之间建立的，以促进学生心理健康和社会情感发展为核心目标的、双向的、有目的的协作性交流过程。</w:t>
      </w:r>
    </w:p>
    <w:p w14:paraId="76F86191">
      <w:pPr>
        <w:ind w:firstLine="600" w:firstLineChars="200"/>
        <w:rPr>
          <w:rFonts w:hint="eastAsia" w:ascii="方正仿宋_GB2312" w:hAnsi="方正仿宋_GB2312" w:eastAsia="方正仿宋_GB2312" w:cs="方正仿宋_GB2312"/>
          <w:sz w:val="30"/>
          <w:szCs w:val="30"/>
        </w:rPr>
      </w:pPr>
      <w:r>
        <w:rPr>
          <w:rFonts w:hint="eastAsia" w:ascii="黑体" w:hAnsi="黑体" w:eastAsia="黑体" w:cs="黑体"/>
          <w:b w:val="0"/>
          <w:bCs w:val="0"/>
          <w:sz w:val="30"/>
          <w:szCs w:val="30"/>
        </w:rPr>
        <w:t>人工智能</w:t>
      </w:r>
      <w:r>
        <w:rPr>
          <w:rFonts w:hint="eastAsia" w:ascii="方正仿宋_GB2312" w:hAnsi="方正仿宋_GB2312" w:eastAsia="方正仿宋_GB2312" w:cs="方正仿宋_GB2312"/>
          <w:sz w:val="30"/>
          <w:szCs w:val="30"/>
        </w:rPr>
        <w:t>(Artificial</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Intelligence):研究、开发用于模拟、延伸和扩展人的智能的理论、方法、技术及应用系统的一门新技术科学，该领域的研究包括机器人、语言识别、图像识别、自然语言处理和专家系统等。</w:t>
      </w:r>
    </w:p>
    <w:p w14:paraId="763AAD09">
      <w:pPr>
        <w:rPr>
          <w:rFonts w:hint="eastAsia" w:ascii="方正仿宋_GB2312" w:hAnsi="方正仿宋_GB2312" w:eastAsia="方正仿宋_GB2312" w:cs="方正仿宋_GB2312"/>
          <w:sz w:val="30"/>
          <w:szCs w:val="30"/>
        </w:rPr>
      </w:pPr>
    </w:p>
    <w:p w14:paraId="75686E32">
      <w:pPr>
        <w:rPr>
          <w:rFonts w:hint="eastAsia" w:ascii="方正仿宋_GB2312" w:hAnsi="方正仿宋_GB2312" w:eastAsia="方正仿宋_GB2312" w:cs="方正仿宋_GB2312"/>
          <w:sz w:val="30"/>
          <w:szCs w:val="30"/>
        </w:rPr>
      </w:pPr>
      <w:r>
        <w:rPr>
          <w:rFonts w:hint="eastAsia" w:ascii="黑体" w:hAnsi="黑体" w:eastAsia="黑体" w:cs="黑体"/>
          <w:sz w:val="30"/>
          <w:szCs w:val="30"/>
        </w:rPr>
        <w:t>致谢：</w:t>
      </w:r>
      <w:r>
        <w:rPr>
          <w:rFonts w:hint="eastAsia" w:ascii="方正仿宋_GB2312" w:hAnsi="方正仿宋_GB2312" w:eastAsia="方正仿宋_GB2312" w:cs="方正仿宋_GB2312"/>
          <w:sz w:val="30"/>
          <w:szCs w:val="30"/>
        </w:rPr>
        <w:t>感谢各位参与撰写和提出修改意见的专家与学校心理工作者!</w:t>
      </w:r>
    </w:p>
    <w:p w14:paraId="59AD0407">
      <w:pPr>
        <w:rPr>
          <w:rFonts w:hint="eastAsia" w:ascii="方正仿宋_GB2312" w:hAnsi="方正仿宋_GB2312" w:eastAsia="方正仿宋_GB2312" w:cs="方正仿宋_GB2312"/>
          <w:sz w:val="30"/>
          <w:szCs w:val="30"/>
        </w:rPr>
      </w:pPr>
    </w:p>
    <w:p w14:paraId="0B65701E">
      <w:pPr>
        <w:rPr>
          <w:rFonts w:hint="eastAsia" w:ascii="黑体" w:hAnsi="黑体" w:eastAsia="黑体" w:cs="黑体"/>
          <w:sz w:val="30"/>
          <w:szCs w:val="30"/>
        </w:rPr>
      </w:pPr>
      <w:r>
        <w:rPr>
          <w:rFonts w:hint="eastAsia" w:ascii="黑体" w:hAnsi="黑体" w:eastAsia="黑体" w:cs="黑体"/>
          <w:sz w:val="30"/>
          <w:szCs w:val="30"/>
        </w:rPr>
        <w:t>主要起草人：</w:t>
      </w:r>
    </w:p>
    <w:p w14:paraId="155F939C">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郑希付</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华南师范大学</w:t>
      </w:r>
    </w:p>
    <w:p w14:paraId="6BEDF424">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徐</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亮</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广东交通职业技术学院</w:t>
      </w:r>
    </w:p>
    <w:p w14:paraId="3E5952B3">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李伟健</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浙江师范大学</w:t>
      </w:r>
    </w:p>
    <w:p w14:paraId="2107F49B">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吴</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捷</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天津师范大学</w:t>
      </w:r>
    </w:p>
    <w:p w14:paraId="392D7280">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刘宣文</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杭州师范大学</w:t>
      </w:r>
    </w:p>
    <w:p w14:paraId="61196EA4">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罗品超</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华南师范大学</w:t>
      </w:r>
    </w:p>
    <w:p w14:paraId="6A53EE9B">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陈</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伟</w:t>
      </w:r>
      <w:r>
        <w:rPr>
          <w:rFonts w:hint="eastAsia" w:ascii="方正仿宋_GB2312" w:hAnsi="方正仿宋_GB2312" w:eastAsia="方正仿宋_GB2312" w:cs="方正仿宋_GB2312"/>
          <w:sz w:val="30"/>
          <w:szCs w:val="30"/>
          <w:lang w:val="en-US" w:eastAsia="zh-CN"/>
        </w:rPr>
        <w:t xml:space="preserve">  </w:t>
      </w:r>
      <w:r>
        <w:rPr>
          <w:rFonts w:hint="eastAsia" w:ascii="方正仿宋_GB2312" w:hAnsi="方正仿宋_GB2312" w:eastAsia="方正仿宋_GB2312" w:cs="方正仿宋_GB2312"/>
          <w:sz w:val="30"/>
          <w:szCs w:val="30"/>
        </w:rPr>
        <w:t>华南师范大学</w:t>
      </w:r>
      <w:bookmarkStart w:id="0" w:name="_GoBack"/>
      <w:bookmarkEnd w:id="0"/>
    </w:p>
    <w:p w14:paraId="6E921404">
      <w:pPr>
        <w:rPr>
          <w:rFonts w:hint="eastAsia" w:ascii="方正仿宋_GB2312" w:hAnsi="方正仿宋_GB2312" w:eastAsia="方正仿宋_GB2312" w:cs="方正仿宋_GB2312"/>
          <w:sz w:val="30"/>
          <w:szCs w:val="30"/>
        </w:rPr>
      </w:pPr>
    </w:p>
    <w:p w14:paraId="7B5C3FC3">
      <w:pPr>
        <w:rPr>
          <w:rFonts w:hint="default"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drawing>
          <wp:inline distT="0" distB="0" distL="114300" distR="114300">
            <wp:extent cx="203200" cy="203200"/>
            <wp:effectExtent l="0" t="0" r="10160" b="10160"/>
            <wp:docPr id="2" name="图片 2" descr="爱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50042382&quot;,&quot;origin&quot;:0,&quot;type&quot;:&quot;icons&quot;,&quot;user&quot;:&quot;2744091&quot;}"/>
                  </s:tag>
                </a:ext>
              </a:extLst>
            </wp:cNvGraphicFramePr>
            <a:graphic xmlns:a="http://schemas.openxmlformats.org/drawingml/2006/main">
              <a:graphicData uri="http://schemas.openxmlformats.org/drawingml/2006/picture">
                <pic:pic xmlns:pic="http://schemas.openxmlformats.org/drawingml/2006/picture">
                  <pic:nvPicPr>
                    <pic:cNvPr id="2" name="图片 2" descr="爱心"/>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203200" cy="203200"/>
                    </a:xfrm>
                    <a:prstGeom prst="rect">
                      <a:avLst/>
                    </a:prstGeom>
                  </pic:spPr>
                </pic:pic>
              </a:graphicData>
            </a:graphic>
          </wp:inline>
        </w:drawing>
      </w:r>
      <w:r>
        <w:rPr>
          <w:rFonts w:hint="eastAsia" w:ascii="黑体" w:hAnsi="黑体" w:eastAsia="黑体" w:cs="黑体"/>
          <w:sz w:val="30"/>
          <w:szCs w:val="30"/>
          <w:lang w:val="en-US" w:eastAsia="zh-CN"/>
        </w:rPr>
        <w:t>瓮安县心理学会专业推荐!</w:t>
      </w:r>
      <w:r>
        <w:rPr>
          <w:rFonts w:hint="eastAsia" w:ascii="方正仿宋_GB2312" w:hAnsi="方正仿宋_GB2312" w:eastAsia="方正仿宋_GB2312" w:cs="方正仿宋_GB2312"/>
          <w:sz w:val="30"/>
          <w:szCs w:val="30"/>
          <w:lang w:val="en-US" w:eastAsia="zh-CN"/>
        </w:rPr>
        <w:drawing>
          <wp:inline distT="0" distB="0" distL="114300" distR="114300">
            <wp:extent cx="215900" cy="203200"/>
            <wp:effectExtent l="0" t="0" r="12700" b="10160"/>
            <wp:docPr id="1" name="图片 1" descr="爱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50042382&quot;,&quot;origin&quot;:0,&quot;type&quot;:&quot;icons&quot;,&quot;user&quot;:&quot;2744091&quot;}"/>
                  </s:tag>
                </a:ext>
              </a:extLst>
            </wp:cNvGraphicFramePr>
            <a:graphic xmlns:a="http://schemas.openxmlformats.org/drawingml/2006/main">
              <a:graphicData uri="http://schemas.openxmlformats.org/drawingml/2006/picture">
                <pic:pic xmlns:pic="http://schemas.openxmlformats.org/drawingml/2006/picture">
                  <pic:nvPicPr>
                    <pic:cNvPr id="1" name="图片 1" descr="爱心"/>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flipH="1">
                      <a:off x="0" y="0"/>
                      <a:ext cx="215900" cy="203200"/>
                    </a:xfrm>
                    <a:prstGeom prst="rect">
                      <a:avLst/>
                    </a:prstGeom>
                  </pic:spPr>
                </pic:pic>
              </a:graphicData>
            </a:graphic>
          </wp:inline>
        </w:drawing>
      </w:r>
    </w:p>
    <w:p w14:paraId="2C064D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center"/>
        <w:rPr>
          <w:rFonts w:ascii="serif" w:hAnsi="serif" w:eastAsia="serif" w:cs="serif"/>
          <w:b/>
          <w:bCs/>
          <w:i w:val="0"/>
          <w:iCs w:val="0"/>
          <w:caps w:val="0"/>
          <w:color w:val="0000FF"/>
          <w:spacing w:val="0"/>
        </w:rPr>
      </w:pPr>
      <w:r>
        <w:rPr>
          <w:rFonts w:hint="default" w:ascii="serif" w:hAnsi="serif" w:eastAsia="serif" w:cs="serif"/>
          <w:b/>
          <w:bCs/>
          <w:i w:val="0"/>
          <w:iCs w:val="0"/>
          <w:caps w:val="0"/>
          <w:color w:val="0000FF"/>
          <w:spacing w:val="0"/>
          <w:shd w:val="clear" w:fill="FFFFFF"/>
        </w:rPr>
        <w:t>专业心理服务，滋养心灵成长</w:t>
      </w:r>
    </w:p>
    <w:p w14:paraId="2721CC5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0"/>
        <w:jc w:val="center"/>
        <w:rPr>
          <w:rFonts w:hint="eastAsia" w:ascii="serif" w:hAnsi="serif" w:eastAsia="宋体" w:cs="serif"/>
          <w:i w:val="0"/>
          <w:iCs w:val="0"/>
          <w:caps w:val="0"/>
          <w:color w:val="0000FF"/>
          <w:spacing w:val="0"/>
          <w:lang w:eastAsia="zh-CN"/>
        </w:rPr>
      </w:pPr>
      <w:r>
        <w:rPr>
          <w:rFonts w:hint="default" w:ascii="serif" w:hAnsi="serif" w:eastAsia="serif" w:cs="serif"/>
          <w:i w:val="0"/>
          <w:iCs w:val="0"/>
          <w:caps w:val="0"/>
          <w:color w:val="0000FF"/>
          <w:spacing w:val="0"/>
          <w:shd w:val="clear" w:fill="FFFFFF"/>
        </w:rPr>
        <w:t>谢老师心理工作室为您提供专业的心理健康服务，助力个人成长与团队发展</w:t>
      </w:r>
      <w:r>
        <w:rPr>
          <w:rFonts w:hint="eastAsia" w:ascii="serif" w:hAnsi="serif" w:eastAsia="宋体" w:cs="serif"/>
          <w:i w:val="0"/>
          <w:iCs w:val="0"/>
          <w:caps w:val="0"/>
          <w:color w:val="0000FF"/>
          <w:spacing w:val="0"/>
          <w:shd w:val="clear" w:fill="FFFFFF"/>
          <w:lang w:eastAsia="zh-CN"/>
        </w:rPr>
        <w:t>。</w:t>
      </w:r>
    </w:p>
    <w:p w14:paraId="29A092B1">
      <w:pPr>
        <w:jc w:val="right"/>
        <w:rPr>
          <w:rFonts w:hint="default"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wazx525.3vhost.work</w:t>
      </w:r>
    </w:p>
    <w:p w14:paraId="30B22A51">
      <w:pPr>
        <w:jc w:val="right"/>
        <w:rPr>
          <w:rFonts w:hint="eastAsia"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谢老师心理工作室</w:t>
      </w:r>
    </w:p>
    <w:p w14:paraId="748576ED">
      <w:pPr>
        <w:wordWrap w:val="0"/>
        <w:jc w:val="right"/>
        <w:rPr>
          <w:rFonts w:hint="default" w:ascii="方正仿宋_GB2312" w:hAnsi="方正仿宋_GB2312" w:eastAsia="方正仿宋_GB2312" w:cs="方正仿宋_GB2312"/>
          <w:sz w:val="30"/>
          <w:szCs w:val="30"/>
          <w:lang w:val="en-US" w:eastAsia="zh-CN"/>
        </w:rPr>
      </w:pPr>
      <w:r>
        <w:rPr>
          <w:rFonts w:hint="eastAsia" w:ascii="方正仿宋_GB2312" w:hAnsi="方正仿宋_GB2312" w:eastAsia="方正仿宋_GB2312" w:cs="方正仿宋_GB2312"/>
          <w:sz w:val="30"/>
          <w:szCs w:val="30"/>
          <w:lang w:val="en-US" w:eastAsia="zh-CN"/>
        </w:rPr>
        <w:t xml:space="preserve">2025年10月  </w:t>
      </w:r>
    </w:p>
    <w:p w14:paraId="1F287719"/>
    <w:sectPr>
      <w:footerReference r:id="rId5" w:type="default"/>
      <w:pgSz w:w="11910" w:h="16840"/>
      <w:pgMar w:top="1431" w:right="1786" w:bottom="1134" w:left="1786" w:header="0" w:footer="107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74AB47-70D3-48D8-B992-C2FF8D6168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B1C491DE-C335-45B3-A706-42981B329F3E}"/>
  </w:font>
  <w:font w:name="方正仿宋_GB2312">
    <w:panose1 w:val="02000000000000000000"/>
    <w:charset w:val="86"/>
    <w:family w:val="auto"/>
    <w:pitch w:val="default"/>
    <w:sig w:usb0="A00002BF" w:usb1="184F6CFA" w:usb2="00000012" w:usb3="00000000" w:csb0="00040001" w:csb1="00000000"/>
    <w:embedRegular r:id="rId3" w:fontKey="{6B0D5A25-5F72-4639-A7C7-F77A7AF52052}"/>
  </w:font>
  <w:font w:name="serif">
    <w:altName w:val="Alex Brush"/>
    <w:panose1 w:val="00000000000000000000"/>
    <w:charset w:val="00"/>
    <w:family w:val="auto"/>
    <w:pitch w:val="default"/>
    <w:sig w:usb0="00000000" w:usb1="00000000" w:usb2="00000000" w:usb3="00000000" w:csb0="00000000" w:csb1="00000000"/>
    <w:embedRegular r:id="rId4" w:fontKey="{5D1BEE12-2D28-4E51-B6AE-2ACDE64A2B56}"/>
  </w:font>
  <w:font w:name="Alex Brush">
    <w:panose1 w:val="02000400000000000000"/>
    <w:charset w:val="00"/>
    <w:family w:val="auto"/>
    <w:pitch w:val="default"/>
    <w:sig w:usb0="800000AF" w:usb1="5000204A" w:usb2="00000000" w:usb3="00000000" w:csb0="2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26E1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49DF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949DF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626C9"/>
    <w:rsid w:val="00DF1010"/>
    <w:rsid w:val="1FE06EDA"/>
    <w:rsid w:val="2B8A6344"/>
    <w:rsid w:val="30AD6445"/>
    <w:rsid w:val="343C4A44"/>
    <w:rsid w:val="38D56891"/>
    <w:rsid w:val="3E1877DF"/>
    <w:rsid w:val="5CA6628A"/>
    <w:rsid w:val="61D04E3A"/>
    <w:rsid w:val="6EED1AF7"/>
    <w:rsid w:val="6F3E0FA3"/>
    <w:rsid w:val="71BB2380"/>
    <w:rsid w:val="727F515C"/>
    <w:rsid w:val="747626C9"/>
    <w:rsid w:val="75D10FBF"/>
    <w:rsid w:val="7D382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sv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6594</Words>
  <Characters>6958</Characters>
  <Lines>0</Lines>
  <Paragraphs>0</Paragraphs>
  <TotalTime>0</TotalTime>
  <ScaleCrop>false</ScaleCrop>
  <LinksUpToDate>false</LinksUpToDate>
  <CharactersWithSpaces>7078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2025-10-31T13:04:00Z</dcterms:created>
  <dc:creator>CN谢老师</dc:creator>
  <cp:lastModifiedBy>CN谢老师</cp:lastModifiedBy>
  <dcterms:modified xsi:type="dcterms:W3CDTF">2025-11-01T02:57:04Z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9CBD867729004A3B8F6D9146539BA5E7_13</vt:lpwstr>
  </property>
  <property fmtid="{D5CDD505-2E9C-101B-9397-08002B2CF9AE}" pid="4" name="KSOTemplateDocerSaveRecord">
    <vt:lpwstr>eyJoZGlkIjoiOGIxY2NkODAyYzZkOWI3YTIyMzcxNzUxMTU2MmFmNGMiLCJ1c2VySWQiOiIyNzQ0MDkxIn0=</vt:lpwstr>
  </property>
</Properties>
</file>